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left"/>
        <w:rPr/>
      </w:pPr>
      <w:r>
        <w:rPr/>
        <w:drawing>
          <wp:inline distT="0" distB="0" distL="0" distR="0">
            <wp:extent cx="6400800" cy="1476375"/>
            <wp:effectExtent l="0" t="0" r="0" b="0"/>
            <wp:docPr id="1" name="Image1" descr="Maple Ridge Public Library, Fall 2026 program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Maple Ridge Public Library, Fall 2026 program guid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bidi w:val="0"/>
        <w:jc w:val="left"/>
        <w:rPr/>
      </w:pPr>
      <w:r>
        <w:rPr/>
        <w:t>Fall programs at a glance</w:t>
      </w:r>
    </w:p>
    <w:p>
      <w:pPr>
        <w:pStyle w:val="BodyText"/>
        <w:bidi w:val="0"/>
        <w:jc w:val="left"/>
        <w:rPr>
          <w:i/>
        </w:rPr>
      </w:pPr>
      <w:r>
        <w:rPr>
          <w:i/>
        </w:rPr>
        <w:t>Maple Ridge Public Library is a fictional library. This is a sample document for pdfconversionapi.com, released under CC0 1.0.</w:t>
      </w:r>
    </w:p>
    <w:p>
      <w:pPr>
        <w:pStyle w:val="BodyText"/>
        <w:bidi w:val="0"/>
        <w:jc w:val="left"/>
        <w:rPr/>
      </w:pPr>
      <w:r>
        <w:rPr/>
        <w:t xml:space="preserve">Every program below is free and open to anyone with a library card. Programs marked </w:t>
      </w:r>
      <w:r>
        <w:rPr>
          <w:b/>
        </w:rPr>
        <w:t>registration</w:t>
      </w:r>
      <w:r>
        <w:rPr/>
        <w:t xml:space="preserve"> have limited seats; sign up at the front desk or by phone at (555) 014-2290. Children under 8 need an adult with them in the room.</w:t>
      </w:r>
    </w:p>
    <w:p>
      <w:pPr>
        <w:pStyle w:val="Heading2"/>
        <w:bidi w:val="0"/>
        <w:jc w:val="left"/>
        <w:rPr/>
      </w:pPr>
      <w:r>
        <w:rPr/>
        <w:t>Weekly events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520"/>
        <w:gridCol w:w="3678"/>
        <w:gridCol w:w="2350"/>
        <w:gridCol w:w="2099"/>
      </w:tblGrid>
      <w:tr>
        <w:trPr/>
        <w:tc>
          <w:tcPr>
            <w:tcW w:w="15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24523A" w:val="clear"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Day</w:t>
            </w:r>
          </w:p>
        </w:tc>
        <w:tc>
          <w:tcPr>
            <w:tcW w:w="367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24523A" w:val="clear"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Program</w:t>
            </w:r>
          </w:p>
        </w:tc>
        <w:tc>
          <w:tcPr>
            <w:tcW w:w="235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24523A" w:val="clear"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Time</w:t>
            </w:r>
          </w:p>
        </w:tc>
        <w:tc>
          <w:tcPr>
            <w:tcW w:w="2099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24523A" w:val="clear"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Room</w:t>
            </w:r>
          </w:p>
        </w:tc>
      </w:tr>
      <w:tr>
        <w:trPr/>
        <w:tc>
          <w:tcPr>
            <w:tcW w:w="15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Monday</w:t>
            </w:r>
          </w:p>
        </w:tc>
        <w:tc>
          <w:tcPr>
            <w:tcW w:w="36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Homework help, grades 3 to 8</w:t>
            </w:r>
          </w:p>
        </w:tc>
        <w:tc>
          <w:tcPr>
            <w:tcW w:w="23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3:30 to 5:30 p.m.</w:t>
            </w:r>
          </w:p>
        </w:tc>
        <w:tc>
          <w:tcPr>
            <w:tcW w:w="20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Study room B</w:t>
            </w:r>
          </w:p>
        </w:tc>
      </w:tr>
      <w:tr>
        <w:trPr/>
        <w:tc>
          <w:tcPr>
            <w:tcW w:w="15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Tuesday</w:t>
            </w:r>
          </w:p>
        </w:tc>
        <w:tc>
          <w:tcPr>
            <w:tcW w:w="36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Toddler story time</w:t>
            </w:r>
          </w:p>
        </w:tc>
        <w:tc>
          <w:tcPr>
            <w:tcW w:w="23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10:00 to 10:30 a.m.</w:t>
            </w:r>
          </w:p>
        </w:tc>
        <w:tc>
          <w:tcPr>
            <w:tcW w:w="20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Children's corner</w:t>
            </w:r>
          </w:p>
        </w:tc>
      </w:tr>
      <w:tr>
        <w:trPr/>
        <w:tc>
          <w:tcPr>
            <w:tcW w:w="15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Wednesday</w:t>
            </w:r>
          </w:p>
        </w:tc>
        <w:tc>
          <w:tcPr>
            <w:tcW w:w="36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Seed library swap (</w:t>
            </w:r>
            <w:r>
              <w:rPr>
                <w:b/>
              </w:rPr>
              <w:t>registration</w:t>
            </w:r>
            <w:r>
              <w:rPr/>
              <w:t>)</w:t>
            </w:r>
          </w:p>
        </w:tc>
        <w:tc>
          <w:tcPr>
            <w:tcW w:w="23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6:00 to 7:00 p.m.</w:t>
            </w:r>
          </w:p>
        </w:tc>
        <w:tc>
          <w:tcPr>
            <w:tcW w:w="20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Meeting room</w:t>
            </w:r>
          </w:p>
        </w:tc>
      </w:tr>
      <w:tr>
        <w:trPr/>
        <w:tc>
          <w:tcPr>
            <w:tcW w:w="152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Thursday</w:t>
            </w:r>
          </w:p>
        </w:tc>
        <w:tc>
          <w:tcPr>
            <w:tcW w:w="367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Tech help: phones and tablets</w:t>
            </w:r>
          </w:p>
        </w:tc>
        <w:tc>
          <w:tcPr>
            <w:tcW w:w="235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1:00 to 3:00 p.m.</w:t>
            </w:r>
          </w:p>
        </w:tc>
        <w:tc>
          <w:tcPr>
            <w:tcW w:w="2099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Computer lab</w:t>
            </w:r>
          </w:p>
        </w:tc>
      </w:tr>
      <w:tr>
        <w:trPr/>
        <w:tc>
          <w:tcPr>
            <w:tcW w:w="15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Saturday</w:t>
            </w:r>
          </w:p>
        </w:tc>
        <w:tc>
          <w:tcPr>
            <w:tcW w:w="367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Family movie (rated G or PG)</w:t>
            </w:r>
          </w:p>
        </w:tc>
        <w:tc>
          <w:tcPr>
            <w:tcW w:w="235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2:00 p.m.</w:t>
            </w:r>
          </w:p>
        </w:tc>
        <w:tc>
          <w:tcPr>
            <w:tcW w:w="2099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Meeting room</w:t>
            </w:r>
          </w:p>
        </w:tc>
      </w:tr>
    </w:tbl>
    <w:p>
      <w:pPr>
        <w:pStyle w:val="BodyText"/>
        <w:pBdr>
          <w:top w:val="single" w:sz="2" w:space="6" w:color="E0A526"/>
          <w:left w:val="single" w:sz="2" w:space="6" w:color="E0A526"/>
          <w:bottom w:val="single" w:sz="2" w:space="6" w:color="E0A526"/>
          <w:right w:val="single" w:sz="2" w:space="6" w:color="E0A526"/>
        </w:pBdr>
        <w:shd w:fill="FFF3C4" w:val="clear"/>
        <w:bidi w:val="0"/>
        <w:ind w:hanging="0" w:left="0" w:right="0"/>
        <w:jc w:val="left"/>
        <w:rPr/>
      </w:pPr>
      <w:r>
        <w:rPr>
          <w:b/>
        </w:rPr>
        <w:t>Closed</w:t>
      </w:r>
      <w:r>
        <w:rPr/>
        <w:t xml:space="preserve"> on Monday, October 12, Wednesday, November 11, and Thursday, November 26. The book drop stays open.</w:t>
      </w:r>
    </w:p>
    <w:p>
      <w:pPr>
        <w:pStyle w:val="Heading2"/>
        <w:bidi w:val="0"/>
        <w:jc w:val="left"/>
        <w:rPr/>
      </w:pPr>
      <w:r>
        <w:rPr/>
        <w:t>Author visits</w:t>
      </w:r>
    </w:p>
    <w:p>
      <w:pPr>
        <w:pStyle w:val="BodyText"/>
        <w:bidi w:val="0"/>
        <w:jc w:val="left"/>
        <w:rPr/>
      </w:pPr>
      <w:r>
        <w:rPr/>
        <w:t>Two local authors read from new books this fall. Both talks are in the meeting room and include a short question session. Copies of each book can be borrowed from the front desk the week before.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>
          <w:b/>
        </w:rPr>
        <w:t>October 3, 11:00 a.m.:</w:t>
      </w:r>
      <w:r>
        <w:rPr/>
        <w:t xml:space="preserve"> a novelist reads from her second book, set in a river town in the 1950s.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>
          <w:b/>
        </w:rPr>
        <w:t>November 7, 11:00 a.m.:</w:t>
      </w:r>
      <w:r>
        <w:rPr/>
        <w:t xml:space="preserve"> a retired park ranger talks about forty years of trail notes. </w:t>
      </w:r>
      <w:r>
        <w:br w:type="page"/>
      </w:r>
    </w:p>
    <w:p>
      <w:pPr>
        <w:pStyle w:val="Heading2"/>
        <w:bidi w:val="0"/>
        <w:ind w:hanging="0" w:left="0" w:right="0"/>
        <w:jc w:val="left"/>
        <w:rPr/>
      </w:pPr>
      <w:r>
        <w:rPr/>
        <w:t>How to register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Check the date and room in the table on page 1.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left="709"/>
        <w:jc w:val="left"/>
        <w:rPr/>
      </w:pPr>
      <w:r>
        <w:rPr/>
        <w:t xml:space="preserve">Call (555) 014-2290 or stop by the front desk with your library card.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left="709"/>
        <w:jc w:val="left"/>
        <w:rPr/>
      </w:pPr>
      <w:r>
        <w:rPr/>
        <w:t xml:space="preserve">We hold your seat until 10 minutes after the start time. </w:t>
      </w:r>
    </w:p>
    <w:p>
      <w:pPr>
        <w:pStyle w:val="Heading2"/>
        <w:bidi w:val="0"/>
        <w:jc w:val="left"/>
        <w:rPr/>
      </w:pPr>
      <w:r>
        <w:rPr/>
        <w:t>Meeting room bookings</w:t>
      </w:r>
    </w:p>
    <w:p>
      <w:pPr>
        <w:pStyle w:val="BodyText"/>
        <w:bidi w:val="0"/>
        <w:jc w:val="left"/>
        <w:rPr/>
      </w:pPr>
      <w:r>
        <w:rPr/>
        <w:t>Community groups can book the meeting room for free when no library program is scheduled. The room seats 40 and has a projector, a screen and a portable microphone.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3417"/>
        <w:gridCol w:w="6230"/>
      </w:tblGrid>
      <w:tr>
        <w:trPr/>
        <w:tc>
          <w:tcPr>
            <w:tcW w:w="3417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24523A" w:val="clear"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Booking</w:t>
            </w:r>
          </w:p>
        </w:tc>
        <w:tc>
          <w:tcPr>
            <w:tcW w:w="6230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24523A" w:val="clear"/>
            <w:vAlign w:val="center"/>
          </w:tcPr>
          <w:p>
            <w:pPr>
              <w:pStyle w:val="TableHeading"/>
              <w:suppressLineNumbers/>
              <w:bidi w:val="0"/>
              <w:jc w:val="center"/>
              <w:rPr/>
            </w:pPr>
            <w:r>
              <w:rPr/>
              <w:t>Rule</w:t>
            </w:r>
          </w:p>
        </w:tc>
      </w:tr>
      <w:tr>
        <w:trPr/>
        <w:tc>
          <w:tcPr>
            <w:tcW w:w="34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How far ahead</w:t>
            </w:r>
          </w:p>
        </w:tc>
        <w:tc>
          <w:tcPr>
            <w:tcW w:w="623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Up to 60 days</w:t>
            </w:r>
          </w:p>
        </w:tc>
      </w:tr>
      <w:tr>
        <w:trPr/>
        <w:tc>
          <w:tcPr>
            <w:tcW w:w="3417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Longest booking</w:t>
            </w:r>
          </w:p>
        </w:tc>
        <w:tc>
          <w:tcPr>
            <w:tcW w:w="6230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 hours, once a week per group</w:t>
            </w:r>
          </w:p>
        </w:tc>
      </w:tr>
      <w:tr>
        <w:trPr/>
        <w:tc>
          <w:tcPr>
            <w:tcW w:w="3417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Food and drinks</w:t>
            </w:r>
          </w:p>
        </w:tc>
        <w:tc>
          <w:tcPr>
            <w:tcW w:w="6230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Covered drinks only</w:t>
            </w:r>
          </w:p>
        </w:tc>
      </w:tr>
    </w:tbl>
    <w:p>
      <w:pPr>
        <w:pStyle w:val="BodyText"/>
        <w:bidi w:val="0"/>
        <w:spacing w:before="0" w:after="140"/>
        <w:jc w:val="left"/>
        <w:rPr/>
      </w:pPr>
      <w:r>
        <w:rPr/>
        <w:t>Questions about this guide go to the branch manager at the front desk.</w:t>
      </w:r>
    </w:p>
    <w:sectPr>
      <w:footerReference w:type="default" r:id="rId3"/>
      <w:type w:val="nextPage"/>
      <w:pgSz w:w="12240" w:h="15840"/>
      <w:pgMar w:left="1296" w:right="1296" w:gutter="0" w:header="0" w:top="1152" w:footer="1152" w:bottom="1522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auto"/>
    <w:pitch w:val="default"/>
  </w:font>
  <w:font w:name="Liberation Sans">
    <w:altName w:val="Arial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bidi w:val="0"/>
      <w:spacing w:before="0" w:after="140"/>
      <w:jc w:val="center"/>
      <w:rPr>
        <w:rFonts w:ascii="Liberation Sans" w:hAnsi="Liberation Sans"/>
        <w:sz w:val="20"/>
      </w:rPr>
    </w:pPr>
    <w:r>
      <w:rPr>
        <w:rFonts w:ascii="Liberation Sans" w:hAnsi="Liberation Sans"/>
        <w:sz w:val="20"/>
      </w:rPr>
      <w:t xml:space="preserve">Maple Ridge Public Library, fall 2026, page </w:t>
    </w:r>
    <w:r>
      <w:rPr>
        <w:rFonts w:ascii="Liberation Sans" w:hAnsi="Liberation Sans"/>
        <w:sz w:val="20"/>
      </w:rPr>
      <w:fldChar w:fldCharType="begin"/>
    </w:r>
    <w:r>
      <w:rPr>
        <w:sz w:val="20"/>
        <w:rFonts w:ascii="Liberation Sans" w:hAnsi="Liberation Sans"/>
      </w:rPr>
      <w:instrText xml:space="preserve"> PAGE </w:instrText>
    </w:r>
    <w:r>
      <w:rPr>
        <w:sz w:val="20"/>
        <w:rFonts w:ascii="Liberation Sans" w:hAnsi="Liberation Sans"/>
      </w:rPr>
      <w:fldChar w:fldCharType="separate"/>
    </w:r>
    <w:r>
      <w:rPr>
        <w:sz w:val="20"/>
        <w:rFonts w:ascii="Liberation Sans" w:hAnsi="Liberation Sans"/>
      </w:rPr>
      <w:t>1</w:t>
    </w:r>
    <w:r>
      <w:rPr>
        <w:sz w:val="20"/>
        <w:rFonts w:ascii="Liberation Sans" w:hAnsi="Liberation Sans"/>
      </w:rPr>
      <w:fldChar w:fldCharType="end"/>
    </w:r>
    <w:r>
      <w:rPr>
        <w:rFonts w:ascii="Liberation Sans" w:hAnsi="Liberation Sans"/>
        <w:sz w:val="20"/>
      </w:rPr>
      <w:t xml:space="preserve"> of </w:t>
    </w:r>
    <w:r>
      <w:rPr>
        <w:rFonts w:ascii="Liberation Sans" w:hAnsi="Liberation Sans"/>
        <w:sz w:val="20"/>
      </w:rPr>
      <w:fldChar w:fldCharType="begin"/>
    </w:r>
    <w:r>
      <w:rPr>
        <w:sz w:val="20"/>
        <w:rFonts w:ascii="Liberation Sans" w:hAnsi="Liberation Sans"/>
      </w:rPr>
      <w:instrText xml:space="preserve"> NUMPAGES </w:instrText>
    </w:r>
    <w:r>
      <w:rPr>
        <w:sz w:val="20"/>
        <w:rFonts w:ascii="Liberation Sans" w:hAnsi="Liberation Sans"/>
      </w:rPr>
      <w:fldChar w:fldCharType="separate"/>
    </w:r>
    <w:r>
      <w:rPr>
        <w:sz w:val="20"/>
        <w:rFonts w:ascii="Liberation Sans" w:hAnsi="Liberation Sans"/>
      </w:rPr>
      <w:t>2</w:t>
    </w:r>
    <w:r>
      <w:rPr>
        <w:sz w:val="20"/>
        <w:rFonts w:ascii="Liberation Sans" w:hAnsi="Liberation Sans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Calibri" w:cs="Calibri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ans" w:hAnsi="Liberation Sans" w:eastAsia="Liberation Sans" w:cs="Liberation Sans"/>
      <w:b/>
      <w:bCs/>
      <w:color w:val="24523A"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ans" w:hAnsi="Liberation Sans" w:eastAsia="Liberation Sans" w:cs="Liberation Sans"/>
      <w:b/>
      <w:bCs/>
      <w:color w:val="24523A"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color w:val="FFFFFF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HeaderandFooter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Fall 2026 program guide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