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2160000" cy="72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akery-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72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Title"/>
      </w:pPr>
      <w:r>
        <w:t>Catering quote</w:t>
      </w:r>
    </w:p>
    <w:p>
      <w:r>
        <w:rPr>
          <w:b/>
        </w:rPr>
        <w:t xml:space="preserve">Prepared for: </w:t>
      </w:r>
      <w:sdt>
        <w:sdtPr>
          <w:alias w:val="Client name"/>
          <w:tag w:val="client"/>
          <w:showingPlcHdr/>
          <w:text/>
        </w:sdtPr>
        <w:sdtContent>
          <w:r>
            <w:rPr>
              <w:color w:val="808080"/>
            </w:rPr>
            <w:t>Click here to enter the client's name.</w:t>
          </w:r>
        </w:sdtContent>
      </w:sdt>
    </w:p>
    <w:p>
      <w:r>
        <w:rPr>
          <w:b/>
        </w:rPr>
        <w:t xml:space="preserve">Quote date: </w:t>
      </w:r>
      <w:r>
        <w:fldChar w:fldCharType="begin"/>
      </w:r>
      <w:r>
        <w:instrText xml:space="preserve"> DATE \@ "MMMM d, yyyy" </w:instrText>
      </w:r>
      <w:r>
        <w:fldChar w:fldCharType="separate"/>
      </w:r>
      <w:r>
        <w:rPr/>
        <w:t xml:space="preserve">January 5, 2027</w:t>
      </w:r>
      <w:r>
        <w:fldChar w:fldCharType="end"/>
      </w:r>
    </w:p>
    <w:p>
      <w:pPr>
        <w:pStyle w:val="Heading1"/>
      </w:pPr>
      <w:r>
        <w:t>Order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09"/>
        <w:gridCol w:w="2409"/>
        <w:gridCol w:w="2409"/>
        <w:gridCol w:w="2409"/>
      </w:tblGrid>
      <w:tr>
        <w:tc>
          <w:tcPr>
            <w:tcW w:type="dxa" w:w="2409"/>
            <w:shd w:val="clear" w:color="auto" w:fill="F1DEC9"/>
          </w:tcPr>
          <w:p>
            <w:r>
              <w:rPr>
                <w:b/>
              </w:rPr>
              <w:t>Item</w:t>
            </w:r>
          </w:p>
        </w:tc>
        <w:tc>
          <w:tcPr>
            <w:tcW w:type="dxa" w:w="2409"/>
            <w:shd w:val="clear" w:color="auto" w:fill="F1DEC9"/>
          </w:tcPr>
          <w:p>
            <w:r>
              <w:rPr>
                <w:b/>
              </w:rPr>
              <w:t>Quantity</w:t>
            </w:r>
          </w:p>
        </w:tc>
        <w:tc>
          <w:tcPr>
            <w:tcW w:type="dxa" w:w="2409"/>
            <w:shd w:val="clear" w:color="auto" w:fill="F1DEC9"/>
          </w:tcPr>
          <w:p>
            <w:r>
              <w:rPr>
                <w:b/>
              </w:rPr>
              <w:t>Unit price</w:t>
            </w:r>
          </w:p>
        </w:tc>
        <w:tc>
          <w:tcPr>
            <w:tcW w:type="dxa" w:w="2409"/>
            <w:shd w:val="clear" w:color="auto" w:fill="F1DEC9"/>
          </w:tcPr>
          <w:p>
            <w:r>
              <w:rPr>
                <w:b/>
              </w:rPr>
              <w:t>Line total</w:t>
            </w:r>
          </w:p>
        </w:tc>
      </w:tr>
      <w:tr>
        <w:tc>
          <w:tcPr>
            <w:tcW w:type="dxa" w:w="2409"/>
          </w:tcPr>
          <w:p>
            <w:r>
              <w:t>Sourdough loaf</w:t>
            </w:r>
          </w:p>
        </w:tc>
        <w:tc>
          <w:tcPr>
            <w:tcW w:type="dxa" w:w="2409"/>
          </w:tcPr>
          <w:p>
            <w:pPr>
              <w:jc w:val="right"/>
            </w:pPr>
            <w:r>
              <w:t>12</w:t>
            </w:r>
          </w:p>
        </w:tc>
        <w:tc>
          <w:tcPr>
            <w:tcW w:type="dxa" w:w="2409"/>
          </w:tcPr>
          <w:p>
            <w:pPr>
              <w:jc w:val="right"/>
            </w:pPr>
            <w:r>
              <w:t>6.50</w:t>
            </w:r>
          </w:p>
        </w:tc>
        <w:tc>
          <w:tcPr>
            <w:tcW w:type="dxa" w:w="2409"/>
          </w:tcPr>
          <w:p>
            <w:pPr>
              <w:jc w:val="right"/>
            </w:pPr>
            <w:r>
              <w:t>78.00</w:t>
            </w:r>
          </w:p>
        </w:tc>
      </w:tr>
      <w:tr>
        <w:tc>
          <w:tcPr>
            <w:tcW w:type="dxa" w:w="2409"/>
          </w:tcPr>
          <w:p>
            <w:r>
              <w:t>Cardamom bun</w:t>
            </w:r>
          </w:p>
        </w:tc>
        <w:tc>
          <w:tcPr>
            <w:tcW w:type="dxa" w:w="2409"/>
          </w:tcPr>
          <w:p>
            <w:pPr>
              <w:jc w:val="right"/>
            </w:pPr>
            <w:r>
              <w:t>40</w:t>
            </w:r>
          </w:p>
        </w:tc>
        <w:tc>
          <w:tcPr>
            <w:tcW w:type="dxa" w:w="2409"/>
          </w:tcPr>
          <w:p>
            <w:pPr>
              <w:jc w:val="right"/>
            </w:pPr>
            <w:r>
              <w:t>3.25</w:t>
            </w:r>
          </w:p>
        </w:tc>
        <w:tc>
          <w:tcPr>
            <w:tcW w:type="dxa" w:w="2409"/>
          </w:tcPr>
          <w:p>
            <w:pPr>
              <w:jc w:val="right"/>
            </w:pPr>
            <w:r>
              <w:t>130.00</w:t>
            </w:r>
          </w:p>
        </w:tc>
      </w:tr>
      <w:tr>
        <w:tc>
          <w:tcPr>
            <w:tcW w:type="dxa" w:w="2409"/>
          </w:tcPr>
          <w:p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</w:tr>
      <w:tr>
        <w:tc>
          <w:tcPr>
            <w:tcW w:type="dxa" w:w="2409"/>
          </w:tcPr>
          <w:p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</w:tr>
      <w:tr>
        <w:tc>
          <w:tcPr>
            <w:tcW w:type="dxa" w:w="2409"/>
          </w:tcPr>
          <w:p>
            <w:r>
              <w:rPr>
                <w:b/>
              </w:rPr>
              <w:t>Total</w:t>
            </w:r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  <w:tc>
          <w:tcPr>
            <w:tcW w:type="dxa" w:w="2409"/>
          </w:tcPr>
          <w:p>
            <w:pPr>
              <w:jc w:val="right"/>
            </w:pPr>
            <w:r/>
          </w:p>
        </w:tc>
        <w:tc>
          <w:tcPr>
            <w:tcW w:type="dxa" w:w="2409"/>
          </w:tcPr>
          <w:p>
            <w:pPr>
              <w:jc w:val="right"/>
            </w:pPr>
            <w:r>
              <w:rPr>
                <w:b/>
              </w:rPr>
              <w:t>208.00</w:t>
            </w:r>
          </w:p>
        </w:tc>
      </w:tr>
    </w:tbl>
    <w:p>
      <w:pPr>
        <w:pStyle w:val="Heading1"/>
      </w:pPr>
      <w:r>
        <w:t>Terms</w:t>
      </w:r>
    </w:p>
    <w:p>
      <w:pPr>
        <w:pStyle w:val="ListBullet"/>
      </w:pPr>
      <w:r>
        <w:t>Prices include delivery within 10 miles of the bakery.</w:t>
      </w:r>
    </w:p>
    <w:p>
      <w:pPr>
        <w:pStyle w:val="ListBullet"/>
      </w:pPr>
      <w:r>
        <w:t>This quote is valid for 30 days.</w:t>
      </w:r>
    </w:p>
    <w:p>
      <w:pPr>
        <w:pStyle w:val="ListBullet"/>
      </w:pPr>
      <w:r>
        <w:t>A 25% deposit confirms the order; the rest is due on delivery.</w:t>
      </w:r>
    </w:p>
    <w:p>
      <w:r>
        <w:rPr>
          <w:i/>
        </w:rPr>
        <w:t>Allergen note: every item is baked in a kitchen that also handles nuts, sesame and dairy.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Crumb &amp; Kettle Bakery, 14 Orchard Lane, Millbrook. Quote template, page </w:t>
    </w:r>
    <w:fldSimple w:instr="PAGE">
      <w:r>
        <w:t>1</w:t>
      </w:r>
    </w:fldSimple>
    <w:r>
      <w:t xml:space="preserve"> of </w:t>
    </w:r>
    <w:fldSimple w:instr="NUMPAGES">
      <w:r>
        <w:t>2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Catering quote</dc:title>
  <dc:subject/>
  <dc:creator>Crumb &amp; Kettle Bakery</dc:creator>
  <cp:keywords/>
  <dc:description>Fictional sample document made for the pdfconversionapi.com conversion pages.</dc:description>
  <cp:lastModifiedBy>Crumb &amp; Kettle Bakery</cp:lastModifiedBy>
  <cp:revision>1</cp:revision>
  <dcterms:created xsi:type="dcterms:W3CDTF">2026-11-02T09:00:00Z</dcterms:created>
  <dcterms:modified xsi:type="dcterms:W3CDTF">2026-11-02T09:00:00Z</dcterms:modified>
  <cp:category/>
</cp:coreProperties>
</file>