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56"/>
          <w:szCs w:val="5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56"/>
          <w:szCs w:val="56"/>
        </w:rPr>
        <w:t>Maple Street Community Garden</w:t>
      </w:r>
    </w:p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36"/>
          <w:szCs w:val="3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36"/>
          <w:szCs w:val="36"/>
        </w:rPr>
        <w:t>Plot rules for the 2027 season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Welcome back, growers. These rules were agreed at the October meeting. They apply to all 38 raised beds from March 1 to November 15.</w:t>
      </w:r>
    </w:p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36"/>
          <w:szCs w:val="3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36"/>
          <w:szCs w:val="36"/>
        </w:rPr>
        <w:t>Watering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The two shared hoses hang on the north fence. From June to August, please water before 9 a.m. or after 6 p.m., and coil the hose when you finish.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55" w:leader="none"/>
        </w:tabs>
        <w:bidi w:val="0"/>
        <w:spacing w:before="0" w:after="0"/>
        <w:ind w:hanging="255" w:left="255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Rain barrels are for watering cans only.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55" w:leader="none"/>
        </w:tabs>
        <w:bidi w:val="0"/>
        <w:spacing w:before="0" w:after="0"/>
        <w:ind w:hanging="255" w:left="255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Report a dripping tap to the plot coordinator.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255" w:leader="none"/>
        </w:tabs>
        <w:bidi w:val="0"/>
        <w:spacing w:before="0" w:after="0"/>
        <w:ind w:hanging="255" w:left="255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Water a neighbor’s bed only when they ask you to.</w:t>
      </w:r>
    </w:p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36"/>
          <w:szCs w:val="3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36"/>
          <w:szCs w:val="36"/>
        </w:rPr>
        <w:t>Keeping your plot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Helvetica" w:cs="Helvetica" w:ascii="Helvetica" w:hAnsi="Helvetica"/>
          <w:b/>
          <w:bCs/>
          <w:color w:val="000000"/>
          <w:spacing w:val="0"/>
          <w:sz w:val="24"/>
          <w:szCs w:val="24"/>
        </w:rPr>
        <w:t>Beds left unplanted for six weeks may be offered to the waiting list.</w:t>
      </w: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 xml:space="preserve"> Keep paths clear and cut back anything that leans over the edge of your bed.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/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 xml:space="preserve">Compost bins are in the southeast corner. </w:t>
      </w:r>
      <w:r>
        <w:rPr>
          <w:rFonts w:eastAsia="Helvetica" w:cs="Helvetica" w:ascii="Helvetica" w:hAnsi="Helvetica"/>
          <w:color w:val="000000"/>
          <w:spacing w:val="0"/>
          <w:sz w:val="24"/>
          <w:szCs w:val="24"/>
          <w:u w:val="single"/>
        </w:rPr>
        <w:t>Green waste only</w:t>
      </w: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: no meat, dairy or diseased tomato plants.</w:t>
      </w:r>
    </w:p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36"/>
          <w:szCs w:val="3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36"/>
          <w:szCs w:val="36"/>
        </w:rPr>
        <w:t>Seed swap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Bring jalapeño, tomatillo and squash seeds to the swap table on May 2. Label each packet with the variety and the year it was saved.</w:t>
      </w:r>
    </w:p>
    <w:p>
      <w:pPr>
        <w:pStyle w:val="Normal"/>
        <w:keepNext w:val="true"/>
        <w:widowControl/>
        <w:bidi w:val="0"/>
        <w:spacing w:before="0" w:after="0"/>
        <w:ind w:hanging="0" w:left="0" w:right="0"/>
        <w:jc w:val="left"/>
        <w:rPr>
          <w:rFonts w:ascii="Helvetica-Bold" w:hAnsi="Helvetica-Bold" w:eastAsia="Helvetica-Bold" w:cs="Helvetica-Bold"/>
          <w:b/>
          <w:bCs/>
          <w:color w:val="000000"/>
          <w:spacing w:val="0"/>
          <w:sz w:val="36"/>
          <w:szCs w:val="36"/>
        </w:rPr>
      </w:pPr>
      <w:r>
        <w:rPr>
          <w:rFonts w:eastAsia="Helvetica-Bold" w:cs="Helvetica-Bold" w:ascii="Helvetica-Bold" w:hAnsi="Helvetica-Bold"/>
          <w:b/>
          <w:bCs/>
          <w:color w:val="000000"/>
          <w:spacing w:val="0"/>
          <w:sz w:val="36"/>
          <w:szCs w:val="36"/>
        </w:rPr>
        <w:t>Tools and shed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Shed code</w:t>
        <w:tab/>
        <w:t>4-7-1-9 (changes on the 1st)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Work hour</w:t>
        <w:tab/>
        <w:t>Saturdays, 10 a.m. to noon</w:t>
      </w:r>
    </w:p>
    <w:p>
      <w:pPr>
        <w:pStyle w:val="Normal"/>
        <w:widowControl/>
        <w:bidi w:val="0"/>
        <w:spacing w:before="0" w:after="0"/>
        <w:ind w:hanging="0" w:left="0" w:right="0"/>
        <w:jc w:val="left"/>
        <w:rPr>
          <w:rFonts w:ascii="Helvetica" w:hAnsi="Helvetica" w:eastAsia="Helvetica" w:cs="Helvetica"/>
          <w:color w:val="000000"/>
          <w:spacing w:val="0"/>
          <w:sz w:val="24"/>
          <w:szCs w:val="24"/>
        </w:rPr>
      </w:pPr>
      <w:r>
        <w:rPr>
          <w:rFonts w:eastAsia="Helvetica" w:cs="Helvetica" w:ascii="Helvetica" w:hAnsi="Helvetica"/>
          <w:color w:val="000000"/>
          <w:spacing w:val="0"/>
          <w:sz w:val="24"/>
          <w:szCs w:val="24"/>
        </w:rPr>
        <w:t>Return tools clean. A sign-out sheet hangs inside the shed door.</w:t>
      </w:r>
    </w:p>
    <w:sectPr>
      <w:type w:val="nextPage"/>
      <w:pgSz w:w="8400" w:h="11900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-Bold">
    <w:charset w:val="01"/>
    <w:family w:val="auto"/>
    <w:pitch w:val="default"/>
  </w:font>
  <w:font w:name="Helvetica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"/>
      <w:lvlJc w:val="left"/>
      <w:pPr>
        <w:tabs>
          <w:tab w:val="num" w:pos="255"/>
        </w:tabs>
        <w:ind w:left="255" w:hanging="255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FootnoteSymbol">
    <w:name w:val="Footnote_Symbol"/>
    <w:qFormat/>
    <w:rPr>
      <w:vertAlign w:val="superscript"/>
    </w:rPr>
  </w:style>
  <w:style w:type="character" w:styleId="EndnoteSymbol">
    <w:name w:val="Endnote_Symbol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EndnoteAnchor">
    <w:name w:val="Endnote Anchor"/>
    <w:qFormat/>
    <w:rPr>
      <w:vertAlign w:val="superscript"/>
    </w:rPr>
  </w:style>
  <w:style w:type="character" w:styleId="BulletSymbols">
    <w:name w:val="Bullet_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/>
    <w:rPr/>
  </w:style>
  <w:style w:type="paragraph" w:styleId="Index">
    <w:name w:val="Index"/>
    <w:basedOn w:val="Normal"/>
    <w:qFormat/>
    <w:pPr/>
    <w:rPr/>
  </w:style>
  <w:style w:type="paragraph" w:styleId="TextBody">
    <w:name w:val="Text Body"/>
    <w:basedOn w:val="Normal"/>
    <w:qFormat/>
    <w:pPr/>
    <w:rPr/>
  </w:style>
  <w:style w:type="paragraph" w:styleId="TableContents">
    <w:name w:val="Table Contents"/>
    <w:basedOn w:val="TextBody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PDF Conversion API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